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037F5" w14:textId="4D1F877F" w:rsidR="0087231A" w:rsidRPr="0007486B" w:rsidRDefault="0087231A" w:rsidP="00B67E36">
      <w:pPr>
        <w:rPr>
          <w:rFonts w:ascii="Calibri" w:eastAsia="Times New Roman" w:hAnsi="Calibri" w:cs="Calibri"/>
          <w:b/>
          <w:bCs/>
          <w:color w:val="26282A"/>
          <w:kern w:val="0"/>
          <w:sz w:val="22"/>
          <w:szCs w:val="22"/>
          <w14:ligatures w14:val="none"/>
        </w:rPr>
      </w:pPr>
      <w:r w:rsidRPr="0007486B">
        <w:rPr>
          <w:rFonts w:ascii="Calibri" w:eastAsia="Times New Roman" w:hAnsi="Calibri" w:cs="Calibri"/>
          <w:b/>
          <w:bCs/>
          <w:color w:val="26282A"/>
          <w:kern w:val="0"/>
          <w:sz w:val="22"/>
          <w:szCs w:val="22"/>
          <w14:ligatures w14:val="none"/>
        </w:rPr>
        <w:t>Educational Initiatives of an Airway Lead or Airway Lead Committee</w:t>
      </w:r>
    </w:p>
    <w:p w14:paraId="400BD3CF" w14:textId="77777777" w:rsidR="0087231A" w:rsidRPr="0007486B" w:rsidRDefault="0087231A" w:rsidP="00B67E36">
      <w:pPr>
        <w:rPr>
          <w:rFonts w:ascii="Calibri" w:eastAsia="Times New Roman" w:hAnsi="Calibri" w:cs="Calibri"/>
          <w:color w:val="26282A"/>
          <w:kern w:val="0"/>
          <w:sz w:val="22"/>
          <w:szCs w:val="22"/>
          <w14:ligatures w14:val="none"/>
        </w:rPr>
      </w:pPr>
    </w:p>
    <w:p w14:paraId="3BA104D3" w14:textId="1D11F853"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Educational Initiatives of an Airway Lead or Airway Lead Committee may be in the form of a workshop, grand rounds lecture, invited speaker, small group discussion or attendance at a national or international conference. This is a suggested list of topics. The applicability of any suggested topic will depend upon the breadth of services offered by the hosting institution. Some topics will be suitable for all clinicians involved in airway management including physic</w:t>
      </w:r>
      <w:r w:rsidR="0087231A" w:rsidRPr="0007486B">
        <w:rPr>
          <w:rFonts w:ascii="Calibri" w:eastAsia="Times New Roman" w:hAnsi="Calibri" w:cs="Calibri"/>
          <w:color w:val="26282A"/>
          <w:kern w:val="0"/>
          <w:sz w:val="22"/>
          <w:szCs w:val="22"/>
          <w14:ligatures w14:val="none"/>
        </w:rPr>
        <w:t>i</w:t>
      </w:r>
      <w:r w:rsidRPr="0007486B">
        <w:rPr>
          <w:rFonts w:ascii="Calibri" w:eastAsia="Times New Roman" w:hAnsi="Calibri" w:cs="Calibri"/>
          <w:color w:val="26282A"/>
          <w:kern w:val="0"/>
          <w:sz w:val="22"/>
          <w:szCs w:val="22"/>
          <w14:ligatures w14:val="none"/>
        </w:rPr>
        <w:t>ans, nursing staff and respiratory therapists.</w:t>
      </w:r>
    </w:p>
    <w:p w14:paraId="2B42F256"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4257A55C"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376F8547"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A) Recognition and Documentation of the Difficult Airway</w:t>
      </w:r>
    </w:p>
    <w:p w14:paraId="4C58B9E0"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02DFB25A" w14:textId="50ABDA45"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B) Importance/Techniques to improve "First Pass Success"</w:t>
      </w:r>
      <w:r w:rsidR="0087231A" w:rsidRPr="0007486B">
        <w:rPr>
          <w:rFonts w:ascii="Calibri" w:eastAsia="Times New Roman" w:hAnsi="Calibri" w:cs="Calibri"/>
          <w:color w:val="26282A"/>
          <w:kern w:val="0"/>
          <w:sz w:val="22"/>
          <w:szCs w:val="22"/>
          <w14:ligatures w14:val="none"/>
        </w:rPr>
        <w:t xml:space="preserve"> </w:t>
      </w:r>
      <w:r w:rsidRPr="0007486B">
        <w:rPr>
          <w:rFonts w:ascii="Calibri" w:eastAsia="Times New Roman" w:hAnsi="Calibri" w:cs="Calibri"/>
          <w:color w:val="26282A"/>
          <w:kern w:val="0"/>
          <w:sz w:val="22"/>
          <w:szCs w:val="22"/>
          <w14:ligatures w14:val="none"/>
        </w:rPr>
        <w:t>intubation</w:t>
      </w:r>
    </w:p>
    <w:p w14:paraId="5AC9D05B"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0B4B0C9B"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C) Equipment, Storage and Organization of a Difficult Airway Cart</w:t>
      </w:r>
    </w:p>
    <w:p w14:paraId="592F3CBF"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043A4C33"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D) Esophageal Intubation: Recognition, Management</w:t>
      </w:r>
    </w:p>
    <w:p w14:paraId="4B89E7B7"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048B3140"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E) Team Training: Reintubation in the ICU</w:t>
      </w:r>
    </w:p>
    <w:p w14:paraId="6AED0897"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226F665E"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F) CVCO/ EFONA workshop</w:t>
      </w:r>
    </w:p>
    <w:p w14:paraId="26B6F200"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536EB946"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xml:space="preserve">G) </w:t>
      </w:r>
      <w:proofErr w:type="spellStart"/>
      <w:r w:rsidRPr="0007486B">
        <w:rPr>
          <w:rFonts w:ascii="Calibri" w:eastAsia="Times New Roman" w:hAnsi="Calibri" w:cs="Calibri"/>
          <w:color w:val="26282A"/>
          <w:kern w:val="0"/>
          <w:sz w:val="22"/>
          <w:szCs w:val="22"/>
          <w14:ligatures w14:val="none"/>
        </w:rPr>
        <w:t>Perioxygenation</w:t>
      </w:r>
      <w:proofErr w:type="spellEnd"/>
      <w:r w:rsidRPr="0007486B">
        <w:rPr>
          <w:rFonts w:ascii="Calibri" w:eastAsia="Times New Roman" w:hAnsi="Calibri" w:cs="Calibri"/>
          <w:color w:val="26282A"/>
          <w:kern w:val="0"/>
          <w:sz w:val="22"/>
          <w:szCs w:val="22"/>
          <w14:ligatures w14:val="none"/>
        </w:rPr>
        <w:t xml:space="preserve"> techniques</w:t>
      </w:r>
    </w:p>
    <w:p w14:paraId="59C69303"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3202B91A"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H) Continuous End Tidal CO2 monitoring: standard of care</w:t>
      </w:r>
    </w:p>
    <w:p w14:paraId="2D83DA36"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36571333" w14:textId="1A83B439"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xml:space="preserve">I)  </w:t>
      </w:r>
      <w:proofErr w:type="spellStart"/>
      <w:r w:rsidRPr="0007486B">
        <w:rPr>
          <w:rFonts w:ascii="Calibri" w:eastAsia="Times New Roman" w:hAnsi="Calibri" w:cs="Calibri"/>
          <w:color w:val="26282A"/>
          <w:kern w:val="0"/>
          <w:sz w:val="22"/>
          <w:szCs w:val="22"/>
          <w14:ligatures w14:val="none"/>
        </w:rPr>
        <w:t>Videolaryngoscopy</w:t>
      </w:r>
      <w:proofErr w:type="spellEnd"/>
      <w:r w:rsidRPr="0007486B">
        <w:rPr>
          <w:rFonts w:ascii="Calibri" w:eastAsia="Times New Roman" w:hAnsi="Calibri" w:cs="Calibri"/>
          <w:color w:val="26282A"/>
          <w:kern w:val="0"/>
          <w:sz w:val="22"/>
          <w:szCs w:val="22"/>
          <w14:ligatures w14:val="none"/>
        </w:rPr>
        <w:t>:</w:t>
      </w:r>
      <w:r w:rsidR="0007486B" w:rsidRPr="0007486B">
        <w:rPr>
          <w:rFonts w:ascii="Calibri" w:eastAsia="Times New Roman" w:hAnsi="Calibri" w:cs="Calibri"/>
          <w:color w:val="26282A"/>
          <w:kern w:val="0"/>
          <w:sz w:val="22"/>
          <w:szCs w:val="22"/>
          <w14:ligatures w14:val="none"/>
        </w:rPr>
        <w:t xml:space="preserve"> </w:t>
      </w:r>
      <w:r w:rsidR="0007486B" w:rsidRPr="0007486B">
        <w:rPr>
          <w:rFonts w:ascii="Calibri" w:hAnsi="Calibri" w:cs="Calibri"/>
          <w:color w:val="212121"/>
          <w:sz w:val="22"/>
          <w:szCs w:val="22"/>
        </w:rPr>
        <w:t xml:space="preserve">Classic and </w:t>
      </w:r>
      <w:proofErr w:type="spellStart"/>
      <w:r w:rsidR="0007486B" w:rsidRPr="0007486B">
        <w:rPr>
          <w:rFonts w:ascii="Calibri" w:hAnsi="Calibri" w:cs="Calibri"/>
          <w:color w:val="212121"/>
          <w:sz w:val="22"/>
          <w:szCs w:val="22"/>
        </w:rPr>
        <w:t>Hyperangulated</w:t>
      </w:r>
      <w:proofErr w:type="spellEnd"/>
      <w:r w:rsidR="0007486B" w:rsidRPr="0007486B">
        <w:rPr>
          <w:rFonts w:ascii="Calibri" w:hAnsi="Calibri" w:cs="Calibri"/>
          <w:color w:val="212121"/>
          <w:sz w:val="22"/>
          <w:szCs w:val="22"/>
        </w:rPr>
        <w:t xml:space="preserve"> Blades- Techniques </w:t>
      </w:r>
      <w:r w:rsidR="0007486B">
        <w:rPr>
          <w:rFonts w:ascii="Calibri" w:hAnsi="Calibri" w:cs="Calibri"/>
          <w:color w:val="212121"/>
          <w:sz w:val="22"/>
          <w:szCs w:val="22"/>
        </w:rPr>
        <w:t>f</w:t>
      </w:r>
      <w:r w:rsidR="0007486B" w:rsidRPr="0007486B">
        <w:rPr>
          <w:rFonts w:ascii="Calibri" w:hAnsi="Calibri" w:cs="Calibri"/>
          <w:color w:val="212121"/>
          <w:sz w:val="22"/>
          <w:szCs w:val="22"/>
        </w:rPr>
        <w:t xml:space="preserve">or Safe Use </w:t>
      </w:r>
      <w:r w:rsidR="0007486B">
        <w:rPr>
          <w:rFonts w:ascii="Calibri" w:hAnsi="Calibri" w:cs="Calibri"/>
          <w:color w:val="212121"/>
          <w:sz w:val="22"/>
          <w:szCs w:val="22"/>
        </w:rPr>
        <w:t>a</w:t>
      </w:r>
      <w:r w:rsidR="0007486B" w:rsidRPr="0007486B">
        <w:rPr>
          <w:rFonts w:ascii="Calibri" w:hAnsi="Calibri" w:cs="Calibri"/>
          <w:color w:val="212121"/>
          <w:sz w:val="22"/>
          <w:szCs w:val="22"/>
        </w:rPr>
        <w:t xml:space="preserve">nd First Pass Success </w:t>
      </w:r>
      <w:r w:rsidR="0007486B">
        <w:rPr>
          <w:rFonts w:ascii="Calibri" w:hAnsi="Calibri" w:cs="Calibri"/>
          <w:color w:val="212121"/>
          <w:sz w:val="22"/>
          <w:szCs w:val="22"/>
        </w:rPr>
        <w:t>a</w:t>
      </w:r>
      <w:r w:rsidR="0007486B" w:rsidRPr="0007486B">
        <w:rPr>
          <w:rFonts w:ascii="Calibri" w:hAnsi="Calibri" w:cs="Calibri"/>
          <w:color w:val="212121"/>
          <w:sz w:val="22"/>
          <w:szCs w:val="22"/>
        </w:rPr>
        <w:t>t Intubation</w:t>
      </w:r>
    </w:p>
    <w:p w14:paraId="45884D3D"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19080277"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J) Awake Tracheal Intubation techniques</w:t>
      </w:r>
    </w:p>
    <w:p w14:paraId="635358E2"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0F85C526"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K) Gastric Ultrasound: Image acquisition and interpretation</w:t>
      </w:r>
    </w:p>
    <w:p w14:paraId="19E8FDA0"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1A56AD28"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L) Basics in Airway Management: Maintaining a patent Airway.</w:t>
      </w:r>
    </w:p>
    <w:p w14:paraId="0A3D9CB2"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78B0FEE0"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xml:space="preserve">M) </w:t>
      </w:r>
      <w:proofErr w:type="spellStart"/>
      <w:r w:rsidRPr="0007486B">
        <w:rPr>
          <w:rFonts w:ascii="Calibri" w:eastAsia="Times New Roman" w:hAnsi="Calibri" w:cs="Calibri"/>
          <w:color w:val="26282A"/>
          <w:kern w:val="0"/>
          <w:sz w:val="22"/>
          <w:szCs w:val="22"/>
          <w14:ligatures w14:val="none"/>
        </w:rPr>
        <w:t>Extubation</w:t>
      </w:r>
      <w:proofErr w:type="spellEnd"/>
      <w:r w:rsidRPr="0007486B">
        <w:rPr>
          <w:rFonts w:ascii="Calibri" w:eastAsia="Times New Roman" w:hAnsi="Calibri" w:cs="Calibri"/>
          <w:color w:val="26282A"/>
          <w:kern w:val="0"/>
          <w:sz w:val="22"/>
          <w:szCs w:val="22"/>
          <w14:ligatures w14:val="none"/>
        </w:rPr>
        <w:t xml:space="preserve"> of the </w:t>
      </w:r>
      <w:proofErr w:type="gramStart"/>
      <w:r w:rsidRPr="0007486B">
        <w:rPr>
          <w:rFonts w:ascii="Calibri" w:eastAsia="Times New Roman" w:hAnsi="Calibri" w:cs="Calibri"/>
          <w:color w:val="26282A"/>
          <w:kern w:val="0"/>
          <w:sz w:val="22"/>
          <w:szCs w:val="22"/>
          <w14:ligatures w14:val="none"/>
        </w:rPr>
        <w:t>High Risk</w:t>
      </w:r>
      <w:proofErr w:type="gramEnd"/>
      <w:r w:rsidRPr="0007486B">
        <w:rPr>
          <w:rFonts w:ascii="Calibri" w:eastAsia="Times New Roman" w:hAnsi="Calibri" w:cs="Calibri"/>
          <w:color w:val="26282A"/>
          <w:kern w:val="0"/>
          <w:sz w:val="22"/>
          <w:szCs w:val="22"/>
          <w14:ligatures w14:val="none"/>
        </w:rPr>
        <w:t xml:space="preserve"> Airway</w:t>
      </w:r>
    </w:p>
    <w:p w14:paraId="392EC9A4"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52FA7291"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N) Techniques of Endotracheal Tube Exchange</w:t>
      </w:r>
    </w:p>
    <w:p w14:paraId="6D0A0448"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345335AB"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O) Crisis Leadership in Airway Management: Human Factors</w:t>
      </w:r>
    </w:p>
    <w:p w14:paraId="773EB02B"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3AF953AA"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P) Techniques of Topical Anesthesia of the Difficult Airway</w:t>
      </w:r>
    </w:p>
    <w:p w14:paraId="0A0B65C5"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724BF534"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Q) Tracheostomy: Care, Maintenance and troubleshooting. (</w:t>
      </w:r>
      <w:hyperlink r:id="rId4" w:tooltip="https://urldefense.com/v3/__http:/www.globaltrach.org__;!!MyIu0v6UfBA57LoN!7C6IrulNwWY0JP6FEBuxUrWy_OFhBt-WWHtlN5gkeWzJEvqxFTj2LVGBXThY3LgscVUmWGP_ASC979jQ1II$" w:history="1">
        <w:r w:rsidRPr="0007486B">
          <w:rPr>
            <w:rFonts w:ascii="Calibri" w:eastAsia="Times New Roman" w:hAnsi="Calibri" w:cs="Calibri"/>
            <w:color w:val="0078D7"/>
            <w:kern w:val="0"/>
            <w:sz w:val="22"/>
            <w:szCs w:val="22"/>
            <w:u w:val="single"/>
            <w14:ligatures w14:val="none"/>
          </w:rPr>
          <w:t>www.globaltrach.org</w:t>
        </w:r>
      </w:hyperlink>
      <w:r w:rsidRPr="0007486B">
        <w:rPr>
          <w:rFonts w:ascii="Calibri" w:eastAsia="Times New Roman" w:hAnsi="Calibri" w:cs="Calibri"/>
          <w:color w:val="26282A"/>
          <w:kern w:val="0"/>
          <w:sz w:val="22"/>
          <w:szCs w:val="22"/>
          <w14:ligatures w14:val="none"/>
        </w:rPr>
        <w:t>)</w:t>
      </w:r>
    </w:p>
    <w:p w14:paraId="670AC665"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236A104C"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R) The American Society of Anesthesiologist practice management guidelines for Management of the Difficult Airway.</w:t>
      </w:r>
    </w:p>
    <w:p w14:paraId="36FFF3E6"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143C928D"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lastRenderedPageBreak/>
        <w:t>S) Extracorporeal Membrane Oxygenation in advanced airway management (* potential lecture at Specialty Centers only)</w:t>
      </w:r>
    </w:p>
    <w:p w14:paraId="72CEF673"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 </w:t>
      </w:r>
    </w:p>
    <w:p w14:paraId="08D181B5" w14:textId="77777777" w:rsidR="00B67E36" w:rsidRPr="0007486B" w:rsidRDefault="00B67E36" w:rsidP="00B67E36">
      <w:pPr>
        <w:rPr>
          <w:rFonts w:ascii="Calibri" w:eastAsia="Times New Roman" w:hAnsi="Calibri" w:cs="Calibri"/>
          <w:color w:val="212121"/>
          <w:kern w:val="0"/>
          <w:sz w:val="22"/>
          <w:szCs w:val="22"/>
          <w14:ligatures w14:val="none"/>
        </w:rPr>
      </w:pPr>
      <w:r w:rsidRPr="0007486B">
        <w:rPr>
          <w:rFonts w:ascii="Calibri" w:eastAsia="Times New Roman" w:hAnsi="Calibri" w:cs="Calibri"/>
          <w:color w:val="26282A"/>
          <w:kern w:val="0"/>
          <w:sz w:val="22"/>
          <w:szCs w:val="22"/>
          <w14:ligatures w14:val="none"/>
        </w:rPr>
        <w:t>Regarding Tracheostomy Care: should we explore linking this option to the Global Tracheostomy project? (</w:t>
      </w:r>
      <w:hyperlink r:id="rId5" w:tooltip="https://urldefense.com/v3/__http:/www.globaltrach.org__;!!MyIu0v6UfBA57LoN!7C6IrulNwWY0JP6FEBuxUrWy_OFhBt-WWHtlN5gkeWzJEvqxFTj2LVGBXThY3LgscVUmWGP_ASC979jQ1II$" w:history="1">
        <w:r w:rsidRPr="0007486B">
          <w:rPr>
            <w:rFonts w:ascii="Calibri" w:eastAsia="Times New Roman" w:hAnsi="Calibri" w:cs="Calibri"/>
            <w:color w:val="0078D7"/>
            <w:kern w:val="0"/>
            <w:sz w:val="22"/>
            <w:szCs w:val="22"/>
            <w:u w:val="single"/>
            <w14:ligatures w14:val="none"/>
          </w:rPr>
          <w:t>www.globaltrach.org</w:t>
        </w:r>
      </w:hyperlink>
      <w:r w:rsidRPr="0007486B">
        <w:rPr>
          <w:rFonts w:ascii="Calibri" w:eastAsia="Times New Roman" w:hAnsi="Calibri" w:cs="Calibri"/>
          <w:color w:val="26282A"/>
          <w:kern w:val="0"/>
          <w:sz w:val="22"/>
          <w:szCs w:val="22"/>
          <w14:ligatures w14:val="none"/>
        </w:rPr>
        <w:t>)</w:t>
      </w:r>
    </w:p>
    <w:p w14:paraId="0CCF73FD" w14:textId="77777777" w:rsidR="002A4DE4" w:rsidRPr="0007486B" w:rsidRDefault="002A4DE4">
      <w:pPr>
        <w:rPr>
          <w:rFonts w:ascii="Calibri" w:hAnsi="Calibri" w:cs="Calibri"/>
          <w:sz w:val="22"/>
          <w:szCs w:val="22"/>
        </w:rPr>
      </w:pPr>
    </w:p>
    <w:sectPr w:rsidR="002A4DE4" w:rsidRPr="000748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E36"/>
    <w:rsid w:val="0007486B"/>
    <w:rsid w:val="002A4DE4"/>
    <w:rsid w:val="003B4C4A"/>
    <w:rsid w:val="006942DB"/>
    <w:rsid w:val="00720E95"/>
    <w:rsid w:val="007B315D"/>
    <w:rsid w:val="0087231A"/>
    <w:rsid w:val="00881CD1"/>
    <w:rsid w:val="00B67E36"/>
    <w:rsid w:val="00C22FA6"/>
    <w:rsid w:val="00C70EF3"/>
    <w:rsid w:val="00D30630"/>
    <w:rsid w:val="00E25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99876"/>
  <w15:chartTrackingRefBased/>
  <w15:docId w15:val="{1B4A5309-B733-594B-84DF-06F24A2EE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7E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7E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7E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7E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7E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7E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7E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E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E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E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7E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7E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7E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7E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7E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7E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7E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7E36"/>
    <w:rPr>
      <w:rFonts w:eastAsiaTheme="majorEastAsia" w:cstheme="majorBidi"/>
      <w:color w:val="272727" w:themeColor="text1" w:themeTint="D8"/>
    </w:rPr>
  </w:style>
  <w:style w:type="paragraph" w:styleId="Title">
    <w:name w:val="Title"/>
    <w:basedOn w:val="Normal"/>
    <w:next w:val="Normal"/>
    <w:link w:val="TitleChar"/>
    <w:uiPriority w:val="10"/>
    <w:qFormat/>
    <w:rsid w:val="00B67E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7E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7E3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7E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7E3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7E36"/>
    <w:rPr>
      <w:i/>
      <w:iCs/>
      <w:color w:val="404040" w:themeColor="text1" w:themeTint="BF"/>
    </w:rPr>
  </w:style>
  <w:style w:type="paragraph" w:styleId="ListParagraph">
    <w:name w:val="List Paragraph"/>
    <w:basedOn w:val="Normal"/>
    <w:uiPriority w:val="34"/>
    <w:qFormat/>
    <w:rsid w:val="00B67E36"/>
    <w:pPr>
      <w:ind w:left="720"/>
      <w:contextualSpacing/>
    </w:pPr>
  </w:style>
  <w:style w:type="character" w:styleId="IntenseEmphasis">
    <w:name w:val="Intense Emphasis"/>
    <w:basedOn w:val="DefaultParagraphFont"/>
    <w:uiPriority w:val="21"/>
    <w:qFormat/>
    <w:rsid w:val="00B67E36"/>
    <w:rPr>
      <w:i/>
      <w:iCs/>
      <w:color w:val="0F4761" w:themeColor="accent1" w:themeShade="BF"/>
    </w:rPr>
  </w:style>
  <w:style w:type="paragraph" w:styleId="IntenseQuote">
    <w:name w:val="Intense Quote"/>
    <w:basedOn w:val="Normal"/>
    <w:next w:val="Normal"/>
    <w:link w:val="IntenseQuoteChar"/>
    <w:uiPriority w:val="30"/>
    <w:qFormat/>
    <w:rsid w:val="00B67E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7E36"/>
    <w:rPr>
      <w:i/>
      <w:iCs/>
      <w:color w:val="0F4761" w:themeColor="accent1" w:themeShade="BF"/>
    </w:rPr>
  </w:style>
  <w:style w:type="character" w:styleId="IntenseReference">
    <w:name w:val="Intense Reference"/>
    <w:basedOn w:val="DefaultParagraphFont"/>
    <w:uiPriority w:val="32"/>
    <w:qFormat/>
    <w:rsid w:val="00B67E36"/>
    <w:rPr>
      <w:b/>
      <w:bCs/>
      <w:smallCaps/>
      <w:color w:val="0F4761" w:themeColor="accent1" w:themeShade="BF"/>
      <w:spacing w:val="5"/>
    </w:rPr>
  </w:style>
  <w:style w:type="character" w:customStyle="1" w:styleId="apple-converted-space">
    <w:name w:val="apple-converted-space"/>
    <w:basedOn w:val="DefaultParagraphFont"/>
    <w:rsid w:val="00B67E36"/>
  </w:style>
  <w:style w:type="character" w:styleId="Hyperlink">
    <w:name w:val="Hyperlink"/>
    <w:basedOn w:val="DefaultParagraphFont"/>
    <w:uiPriority w:val="99"/>
    <w:semiHidden/>
    <w:unhideWhenUsed/>
    <w:rsid w:val="00B67E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2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rldefense.com/v3/__http:/www.globaltrach.org__;!!MyIu0v6UfBA57LoN!7C6IrulNwWY0JP6FEBuxUrWy_OFhBt-WWHtlN5gkeWzJEvqxFTj2LVGBXThY3LgscVUmWGP_ASC979jQ1II$" TargetMode="External"/><Relationship Id="rId4" Type="http://schemas.openxmlformats.org/officeDocument/2006/relationships/hyperlink" Target="https://urldefense.com/v3/__http:/www.globaltrach.org__;!!MyIu0v6UfBA57LoN!7C6IrulNwWY0JP6FEBuxUrWy_OFhBt-WWHtlN5gkeWzJEvqxFTj2LVGBXThY3LgscVUmWGP_ASC979jQ1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Hagberg,Carin</dc:creator>
  <cp:keywords/>
  <dc:description/>
  <cp:lastModifiedBy>Lorraine Foley-Pantano</cp:lastModifiedBy>
  <cp:revision>2</cp:revision>
  <dcterms:created xsi:type="dcterms:W3CDTF">2025-06-21T11:15:00Z</dcterms:created>
  <dcterms:modified xsi:type="dcterms:W3CDTF">2025-06-21T11:15:00Z</dcterms:modified>
</cp:coreProperties>
</file>